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7DA" w14:textId="77777777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Załącznik nr 2</w:t>
      </w:r>
    </w:p>
    <w:p w14:paraId="14B3871F" w14:textId="77777777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46536A55" w14:textId="77777777" w:rsidR="00175205" w:rsidRPr="00DB31AD" w:rsidRDefault="00175205" w:rsidP="00A47E3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09230FF4" w14:textId="77777777" w:rsidR="00175205" w:rsidRPr="00DB31AD" w:rsidRDefault="00175205" w:rsidP="00A47E3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77777777" w:rsidR="00175205" w:rsidRPr="00DB31AD" w:rsidRDefault="00175205" w:rsidP="00A47E3F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DB31AD">
        <w:rPr>
          <w:rFonts w:ascii="Arial" w:eastAsia="Calibri" w:hAnsi="Arial" w:cs="Arial"/>
          <w:b/>
        </w:rPr>
        <w:t>Karta oceny merytorycznej oferty</w:t>
      </w:r>
    </w:p>
    <w:p w14:paraId="0EBC6823" w14:textId="77777777" w:rsidR="00175205" w:rsidRPr="00DB31AD" w:rsidRDefault="00175205" w:rsidP="00A47E3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B31AD">
        <w:rPr>
          <w:rFonts w:ascii="Arial" w:eastAsia="Calibri" w:hAnsi="Arial" w:cs="Arial"/>
          <w:b/>
        </w:rPr>
        <w:t>złożonej w odpowiedzi na ogłoszenie o otwartym konkursie ofert na realizację zadania publicznego w 2023 roku pn.: „</w:t>
      </w:r>
      <w:r w:rsidRPr="00DB31AD">
        <w:rPr>
          <w:rFonts w:ascii="Arial" w:eastAsia="Calibri" w:hAnsi="Arial" w:cs="Arial"/>
          <w:lang w:eastAsia="pl-PL"/>
        </w:rPr>
        <w:t>Organizacja zajęć sportowych i imprez towarzyszących m.in.: turniejów, zawodów, rajdów itp. dla dzieci i młodzieży, jako alternatywnych form spędzania czasu wolnego</w:t>
      </w:r>
      <w:r w:rsidRPr="00DB31AD">
        <w:rPr>
          <w:rFonts w:ascii="Arial" w:eastAsia="Calibri" w:hAnsi="Arial" w:cs="Arial"/>
          <w:b/>
        </w:rPr>
        <w:t>”.</w:t>
      </w:r>
    </w:p>
    <w:p w14:paraId="6CF3CF78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06B16BE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175205" w:rsidRPr="00F63BA4" w14:paraId="50D4C847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54637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FE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4813EE66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142A3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1A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281FB547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FADA42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77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7A1E7C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8"/>
        <w:gridCol w:w="2976"/>
        <w:gridCol w:w="851"/>
        <w:gridCol w:w="614"/>
        <w:gridCol w:w="614"/>
        <w:gridCol w:w="614"/>
        <w:gridCol w:w="1134"/>
        <w:gridCol w:w="20"/>
      </w:tblGrid>
      <w:tr w:rsidR="00175205" w:rsidRPr="00F63BA4" w14:paraId="12935A78" w14:textId="77777777" w:rsidTr="00B269C4">
        <w:trPr>
          <w:gridAfter w:val="1"/>
          <w:wAfter w:w="20" w:type="dxa"/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EF0760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Wskazówki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Skala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C44CA4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punkty członków komisji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610838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Średnia</w:t>
            </w:r>
          </w:p>
        </w:tc>
      </w:tr>
      <w:tr w:rsidR="00175205" w:rsidRPr="00F63BA4" w14:paraId="40C9E7C6" w14:textId="77777777" w:rsidTr="00B269C4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172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09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Zgodność oferty ze szczegółowymi warunkami otwartego konkursu ofert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1F7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C1F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B8013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14593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AEE3D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A67F25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0CBD6259" w14:textId="77777777" w:rsidTr="00B269C4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8CA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96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Możliwość realizacji zadania publicznego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CADA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Czy oferent ma doświadczenie w realizacji działań polegających na organizacji zajęć sportowych i imprez towarzyszących?</w:t>
            </w:r>
          </w:p>
          <w:p w14:paraId="758EDD2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Czy działania zaproponowane w ofercie są zgodne z założeniami określonymi w części I </w:t>
            </w:r>
            <w:proofErr w:type="spellStart"/>
            <w:r w:rsidRPr="00F63BA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F63BA4">
              <w:rPr>
                <w:rFonts w:ascii="Arial" w:eastAsia="Calibri" w:hAnsi="Arial" w:cs="Arial"/>
                <w:sz w:val="20"/>
                <w:szCs w:val="20"/>
              </w:rPr>
              <w:t> IV ogłoszenia o konkursie?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br/>
              <w:t>Czy uzasadniono potrzebę wykonania zadania, przydatność projektu z punktu widzenia beneficjentów i potrzeb środowiska lokalnego?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A70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0-10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E8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2BC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31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52B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3B3A5A7D" w14:textId="77777777" w:rsidTr="00B269C4">
        <w:trPr>
          <w:gridAfter w:val="1"/>
          <w:wAfter w:w="20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9FC48" w14:textId="028023BB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Jakość wykonania zadania i kwalifikacje osób, przy udziale których organizacja pozarządowa lub 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podmiot określon</w:t>
            </w:r>
            <w:r w:rsidR="004245B9" w:rsidRPr="00F63BA4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 w art. 3 ust. 3 </w:t>
            </w:r>
            <w:r w:rsidR="004245B9" w:rsidRPr="00F63BA4">
              <w:rPr>
                <w:rFonts w:ascii="Arial" w:eastAsia="Calibri" w:hAnsi="Arial" w:cs="Arial"/>
                <w:sz w:val="20"/>
                <w:szCs w:val="20"/>
              </w:rPr>
              <w:t xml:space="preserve">ustawy o działalności pożytku publicznego i o wolontariacie 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t>będ</w:t>
            </w:r>
            <w:r w:rsidR="004245B9" w:rsidRPr="00F63BA4">
              <w:rPr>
                <w:rFonts w:ascii="Arial" w:eastAsia="Calibri" w:hAnsi="Arial" w:cs="Arial"/>
                <w:sz w:val="20"/>
                <w:szCs w:val="20"/>
              </w:rPr>
              <w:t>zie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 realizować zadanie publiczne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E8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Jaka jest wartość merytoryczna spodziewanych rezultatów (ich realność) oraz wartość merytoryczna zadania opisanego w ofercie?</w:t>
            </w:r>
          </w:p>
          <w:p w14:paraId="188BC23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Czy zaproponowany sposób promocji zapewni dotarcie informacji nt. zadania publicznego do szerokiego grona odbiorców?</w:t>
            </w:r>
          </w:p>
          <w:p w14:paraId="44A6BDE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Czy zaproponowano różnorodne zajęcia dostosowane do wieku i predyspozycji dzieci?</w:t>
            </w:r>
          </w:p>
          <w:p w14:paraId="4BCF2AEB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Ważne jest opisanie dotychczasowego doświadczenia i podanie nazwisk (oraz krótkich biogramów) osób, które zostaną zaangażowane do poszczególnych działań. Jakie kompetencje posiadają zaangażowane w realizację zadania?</w:t>
            </w:r>
          </w:p>
          <w:p w14:paraId="65AE4C7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Jakie jest dotychczasowe doświadczenie tych osób?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0-8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861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D96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409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07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1D2D20FD" w14:textId="77777777" w:rsidTr="00B269C4">
        <w:trPr>
          <w:gridAfter w:val="1"/>
          <w:wAfter w:w="20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9A6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FC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AA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Uwzględnienie w złożonej ofercie przeprowadzenia zajęć z zakresu profilaktyki uzależnień.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65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0-5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5C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84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29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2E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3C48FEE3" w14:textId="77777777" w:rsidTr="00B269C4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E8B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130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Ocena kalkulacji kosztów realizacji zadania publicznego, w tym w odniesieniu do zakresu rzeczowego zadania?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8F9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br/>
              <w:t>Czy budżet projektu pozwala na osiągnięcie zaplanowanego efektu merytorycznego i wysokiej jakości zadania?</w:t>
            </w:r>
          </w:p>
          <w:p w14:paraId="32B384F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Ocenie podlega wzajemne powiązanie poszczególnych części oferty, rzetelność i celowość kosztorysu, zasadność przyjętych stawek oraz adekwatność budżetu do skali zaproponowanych działań.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90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0-15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73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A4A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2EA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76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02975AAD" w14:textId="77777777" w:rsidTr="00B26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FD9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95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Ocena oferty pod względem realizacji zasady równych szans, w tym dostępności oferty dla osób ze 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szczególnymi potrzebami (informacje o działaniach podejmowanych w celu zapewnienia dostępności osobom ze szczególnymi potrzebami w obszarze architektonicznym, cyfrowym, komunikacyjno-informacyjnym i społecznym.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7F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Informacja o tym, w jaki sposób oferent zapewni dostępność osobom ze szczególnymi potrzebami w obszarze architektonicznym, 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cyfrowym, komunikacyjno-informacyjnym i społecznym rozumianym jako dostępność dla różnorodnych grup odbiorców w szczególności zagrożonych wykluczeniem społecznym.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9C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lastRenderedPageBreak/>
              <w:t>0-2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A8A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FC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9B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1CB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66C7EA96" w14:textId="77777777" w:rsidTr="00B269C4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121" w14:textId="77777777" w:rsidR="00175205" w:rsidRPr="00F63BA4" w:rsidRDefault="00175205" w:rsidP="00A47E3F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0DE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FC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Jak przebiegała dotychczasowa współpraca z oferentem. W szczególności, czy zlecone zadania realizowane były w sposób rzetelny.</w:t>
            </w:r>
          </w:p>
          <w:p w14:paraId="250BC84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Czy oferent terminowo rozliczył się z wcześniejszych dotacji i terminowo składał sprawozdania.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EC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0-10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2B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A3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36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17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E7F6877" w14:textId="77777777" w:rsidR="00175205" w:rsidRPr="00F63BA4" w:rsidRDefault="00175205" w:rsidP="00A47E3F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5671"/>
        <w:gridCol w:w="1873"/>
      </w:tblGrid>
      <w:tr w:rsidR="00175205" w:rsidRPr="00F63BA4" w14:paraId="2C4F2455" w14:textId="77777777" w:rsidTr="00B269C4">
        <w:trPr>
          <w:trHeight w:val="62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D4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Łączna suma punktów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302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…………/50</w:t>
            </w:r>
          </w:p>
        </w:tc>
      </w:tr>
      <w:tr w:rsidR="00175205" w:rsidRPr="00F63BA4" w14:paraId="0C2E2BEE" w14:textId="77777777" w:rsidTr="00B269C4">
        <w:trPr>
          <w:trHeight w:val="14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946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Uwagi komisji dotyczące oceny merytorycznej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D0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0E29C244" w14:textId="77777777" w:rsidTr="00B269C4">
        <w:trPr>
          <w:trHeight w:val="941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F4C5" w14:textId="77777777" w:rsidR="00175205" w:rsidRPr="00F63BA4" w:rsidRDefault="00175205" w:rsidP="00A47E3F">
            <w:pPr>
              <w:spacing w:after="0" w:line="276" w:lineRule="auto"/>
              <w:ind w:left="595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5602F4" w14:textId="77777777" w:rsidR="00175205" w:rsidRPr="00F63BA4" w:rsidRDefault="00175205" w:rsidP="00A47E3F">
            <w:pPr>
              <w:spacing w:after="0" w:line="276" w:lineRule="auto"/>
              <w:ind w:left="595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BC3F3A" w14:textId="77777777" w:rsidR="00175205" w:rsidRPr="00F63BA4" w:rsidRDefault="00175205" w:rsidP="00A47E3F">
            <w:pPr>
              <w:spacing w:after="0" w:line="276" w:lineRule="auto"/>
              <w:ind w:left="595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14:paraId="51D2862F" w14:textId="77777777" w:rsidR="00175205" w:rsidRPr="00F63BA4" w:rsidRDefault="00175205" w:rsidP="00A47E3F">
            <w:pPr>
              <w:spacing w:after="0" w:line="276" w:lineRule="auto"/>
              <w:ind w:left="595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Podpis Przewodniczącego</w:t>
            </w:r>
          </w:p>
          <w:p w14:paraId="1472AB7E" w14:textId="77777777" w:rsidR="00175205" w:rsidRPr="00F63BA4" w:rsidRDefault="00175205" w:rsidP="00A47E3F">
            <w:pPr>
              <w:spacing w:after="0" w:line="276" w:lineRule="auto"/>
              <w:ind w:left="595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komisji konkursowej</w:t>
            </w:r>
          </w:p>
        </w:tc>
      </w:tr>
    </w:tbl>
    <w:p w14:paraId="134C6EBA" w14:textId="1FDFBACF" w:rsidR="000E3B03" w:rsidRPr="00F63BA4" w:rsidRDefault="000E3B03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0E6AD1" w14:textId="7524C909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415ACD" w14:textId="2945401E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B989FA" w14:textId="48EF15CF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72485CF" w14:textId="6F2E2758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A8504E" w14:textId="4C1DAB8F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4B6405" w14:textId="4C48C9D7" w:rsidR="00600172" w:rsidRPr="00F63BA4" w:rsidRDefault="00600172" w:rsidP="00A47E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741586" w14:textId="3550731C" w:rsidR="00600172" w:rsidRPr="00DB31AD" w:rsidRDefault="00600172" w:rsidP="00A47E3F">
      <w:pPr>
        <w:spacing w:after="0" w:line="276" w:lineRule="auto"/>
        <w:rPr>
          <w:rFonts w:ascii="Arial" w:hAnsi="Arial" w:cs="Arial"/>
        </w:rPr>
      </w:pPr>
    </w:p>
    <w:p w14:paraId="6A5CCC0A" w14:textId="77777777" w:rsidR="00251F8A" w:rsidRPr="00DB31AD" w:rsidRDefault="00251F8A" w:rsidP="00A47E3F">
      <w:pPr>
        <w:spacing w:after="0" w:line="276" w:lineRule="auto"/>
        <w:rPr>
          <w:rFonts w:ascii="Arial" w:hAnsi="Arial" w:cs="Arial"/>
        </w:rPr>
      </w:pPr>
    </w:p>
    <w:p w14:paraId="663F5EF5" w14:textId="282ACA7A" w:rsidR="00600172" w:rsidRPr="00DB31AD" w:rsidRDefault="00600172" w:rsidP="00A47E3F">
      <w:pPr>
        <w:spacing w:after="0" w:line="276" w:lineRule="auto"/>
        <w:rPr>
          <w:rFonts w:ascii="Arial" w:hAnsi="Arial" w:cs="Arial"/>
        </w:rPr>
      </w:pPr>
    </w:p>
    <w:p w14:paraId="0CA66C43" w14:textId="6793F3D2" w:rsidR="00600172" w:rsidRPr="00DB31AD" w:rsidRDefault="00600172" w:rsidP="00A47E3F">
      <w:pPr>
        <w:spacing w:after="0" w:line="276" w:lineRule="auto"/>
        <w:rPr>
          <w:rFonts w:ascii="Arial" w:hAnsi="Arial" w:cs="Arial"/>
        </w:rPr>
      </w:pPr>
    </w:p>
    <w:p w14:paraId="31FDA2F2" w14:textId="6A60E7B7" w:rsidR="00600172" w:rsidRPr="00DB31AD" w:rsidRDefault="00600172" w:rsidP="00A47E3F">
      <w:pPr>
        <w:spacing w:after="0" w:line="276" w:lineRule="auto"/>
        <w:rPr>
          <w:rFonts w:ascii="Arial" w:hAnsi="Arial" w:cs="Arial"/>
        </w:rPr>
      </w:pPr>
    </w:p>
    <w:p w14:paraId="22A65477" w14:textId="62030BCE" w:rsidR="00600172" w:rsidRPr="00DB31AD" w:rsidRDefault="00600172" w:rsidP="00A47E3F">
      <w:pPr>
        <w:spacing w:after="0" w:line="276" w:lineRule="auto"/>
        <w:rPr>
          <w:rFonts w:ascii="Arial" w:hAnsi="Arial" w:cs="Arial"/>
        </w:rPr>
      </w:pPr>
    </w:p>
    <w:sectPr w:rsidR="00600172" w:rsidRPr="00DB31AD" w:rsidSect="00FB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A4BA7"/>
    <w:multiLevelType w:val="hybridMultilevel"/>
    <w:tmpl w:val="D44AAD50"/>
    <w:lvl w:ilvl="0" w:tplc="7E309F0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74F086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7E309F0C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  <w:i w:val="0"/>
        <w:sz w:val="24"/>
        <w:szCs w:val="28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F11125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BA5"/>
    <w:multiLevelType w:val="hybridMultilevel"/>
    <w:tmpl w:val="5750131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6860834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E5135"/>
    <w:multiLevelType w:val="hybridMultilevel"/>
    <w:tmpl w:val="6CEAAA4A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8625ED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F22CC"/>
    <w:multiLevelType w:val="hybridMultilevel"/>
    <w:tmpl w:val="9BEC3AF8"/>
    <w:lvl w:ilvl="0" w:tplc="518E05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01F7D"/>
    <w:multiLevelType w:val="hybridMultilevel"/>
    <w:tmpl w:val="CADE5B6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4AF0ED3"/>
    <w:multiLevelType w:val="hybridMultilevel"/>
    <w:tmpl w:val="D938D9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8710F1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70566CDD"/>
    <w:multiLevelType w:val="hybridMultilevel"/>
    <w:tmpl w:val="767E1A4E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01E65"/>
    <w:multiLevelType w:val="hybridMultilevel"/>
    <w:tmpl w:val="71DC8D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793">
    <w:abstractNumId w:val="7"/>
  </w:num>
  <w:num w:numId="2" w16cid:durableId="984164167">
    <w:abstractNumId w:val="8"/>
  </w:num>
  <w:num w:numId="3" w16cid:durableId="358356281">
    <w:abstractNumId w:val="14"/>
  </w:num>
  <w:num w:numId="4" w16cid:durableId="646476885">
    <w:abstractNumId w:val="3"/>
  </w:num>
  <w:num w:numId="5" w16cid:durableId="807406145">
    <w:abstractNumId w:val="17"/>
  </w:num>
  <w:num w:numId="6" w16cid:durableId="501162427">
    <w:abstractNumId w:val="21"/>
  </w:num>
  <w:num w:numId="7" w16cid:durableId="826239681">
    <w:abstractNumId w:val="10"/>
  </w:num>
  <w:num w:numId="8" w16cid:durableId="1289581248">
    <w:abstractNumId w:val="12"/>
  </w:num>
  <w:num w:numId="9" w16cid:durableId="1559055037">
    <w:abstractNumId w:val="19"/>
  </w:num>
  <w:num w:numId="10" w16cid:durableId="1286229586">
    <w:abstractNumId w:val="6"/>
  </w:num>
  <w:num w:numId="11" w16cid:durableId="1278872064">
    <w:abstractNumId w:val="5"/>
  </w:num>
  <w:num w:numId="12" w16cid:durableId="1056704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194320">
    <w:abstractNumId w:val="13"/>
  </w:num>
  <w:num w:numId="15" w16cid:durableId="560749613">
    <w:abstractNumId w:val="11"/>
  </w:num>
  <w:num w:numId="16" w16cid:durableId="972714236">
    <w:abstractNumId w:val="16"/>
  </w:num>
  <w:num w:numId="17" w16cid:durableId="951744878">
    <w:abstractNumId w:val="2"/>
  </w:num>
  <w:num w:numId="18" w16cid:durableId="1412779449">
    <w:abstractNumId w:val="18"/>
  </w:num>
  <w:num w:numId="19" w16cid:durableId="1092505650">
    <w:abstractNumId w:val="1"/>
  </w:num>
  <w:num w:numId="20" w16cid:durableId="405346648">
    <w:abstractNumId w:val="23"/>
  </w:num>
  <w:num w:numId="21" w16cid:durableId="545607960">
    <w:abstractNumId w:val="4"/>
  </w:num>
  <w:num w:numId="22" w16cid:durableId="1271083472">
    <w:abstractNumId w:val="9"/>
  </w:num>
  <w:num w:numId="23" w16cid:durableId="999697966">
    <w:abstractNumId w:val="20"/>
  </w:num>
  <w:num w:numId="24" w16cid:durableId="1503471271">
    <w:abstractNumId w:val="24"/>
  </w:num>
  <w:num w:numId="25" w16cid:durableId="773209960">
    <w:abstractNumId w:val="0"/>
  </w:num>
  <w:num w:numId="26" w16cid:durableId="100528428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5792"/>
    <w:rsid w:val="000221D0"/>
    <w:rsid w:val="000E3B03"/>
    <w:rsid w:val="00175205"/>
    <w:rsid w:val="001E5E48"/>
    <w:rsid w:val="00216AD8"/>
    <w:rsid w:val="00220413"/>
    <w:rsid w:val="00244742"/>
    <w:rsid w:val="00251F8A"/>
    <w:rsid w:val="0028580B"/>
    <w:rsid w:val="004245B9"/>
    <w:rsid w:val="00426BA8"/>
    <w:rsid w:val="004E135E"/>
    <w:rsid w:val="005759D5"/>
    <w:rsid w:val="005767D3"/>
    <w:rsid w:val="00600172"/>
    <w:rsid w:val="00650225"/>
    <w:rsid w:val="006B2794"/>
    <w:rsid w:val="006D14D1"/>
    <w:rsid w:val="006D4468"/>
    <w:rsid w:val="00723459"/>
    <w:rsid w:val="00796370"/>
    <w:rsid w:val="007E20F2"/>
    <w:rsid w:val="00822441"/>
    <w:rsid w:val="008E19EB"/>
    <w:rsid w:val="00923468"/>
    <w:rsid w:val="009266C9"/>
    <w:rsid w:val="009E549A"/>
    <w:rsid w:val="00A47E3F"/>
    <w:rsid w:val="00B03DE0"/>
    <w:rsid w:val="00B11071"/>
    <w:rsid w:val="00B707AD"/>
    <w:rsid w:val="00D52C30"/>
    <w:rsid w:val="00DB31AD"/>
    <w:rsid w:val="00DB3AD2"/>
    <w:rsid w:val="00E11C39"/>
    <w:rsid w:val="00EE1AEE"/>
    <w:rsid w:val="00F63BA4"/>
    <w:rsid w:val="00F6601A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chartTrackingRefBased/>
  <w15:docId w15:val="{49138BF7-220F-448A-BB32-EF2D43A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qFormat/>
    <w:rsid w:val="007E20F2"/>
    <w:rPr>
      <w:b/>
    </w:rPr>
  </w:style>
  <w:style w:type="character" w:styleId="Uwydatnienie">
    <w:name w:val="Emphasis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3487</Characters>
  <Application>Microsoft Office Word</Application>
  <DocSecurity>0</DocSecurity>
  <Lines>85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dcterms:created xsi:type="dcterms:W3CDTF">2023-03-02T09:24:00Z</dcterms:created>
  <dcterms:modified xsi:type="dcterms:W3CDTF">2023-03-02T09:24:00Z</dcterms:modified>
</cp:coreProperties>
</file>